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3" w:type="pct"/>
        <w:tblInd w:w="-12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1235"/>
        <w:gridCol w:w="3237"/>
        <w:gridCol w:w="3839"/>
      </w:tblGrid>
      <w:tr w:rsidR="00AC2E74" w:rsidRPr="00AC2E74" w:rsidTr="00AC2E74"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0000" w:rsidRPr="00AC2E74" w:rsidRDefault="00AC2E74" w:rsidP="00AC2E74">
            <w:bookmarkStart w:id="0" w:name="_GoBack"/>
            <w:bookmarkEnd w:id="0"/>
            <w:r w:rsidRPr="00AC2E74">
              <w:t>Дата изменения</w:t>
            </w: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E74" w:rsidRPr="00AC2E74" w:rsidRDefault="00AC2E74" w:rsidP="00AC2E74">
            <w:r w:rsidRPr="00AC2E74">
              <w:t>Что меняется?</w:t>
            </w:r>
          </w:p>
        </w:tc>
        <w:tc>
          <w:tcPr>
            <w:tcW w:w="1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E74" w:rsidRPr="00AC2E74" w:rsidRDefault="00AC2E74" w:rsidP="00AC2E74">
            <w:r w:rsidRPr="00AC2E74">
              <w:t>До изменений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C2E74" w:rsidRPr="00AC2E74" w:rsidRDefault="00AC2E74" w:rsidP="00AC2E74">
            <w:r w:rsidRPr="00AC2E74">
              <w:t>После изменений</w:t>
            </w:r>
          </w:p>
        </w:tc>
      </w:tr>
      <w:tr w:rsidR="00AC2E74" w:rsidRPr="00AC2E74" w:rsidTr="00AC2E74"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C2E74" w:rsidRDefault="00AC2E74" w:rsidP="00AC2E74">
            <w:hyperlink r:id="rId5" w:tooltip="Об изменении параметров предоставления тарифных планов линейки корпоративных тарифов «Идеальный баланс» постоплатной и предоплатной системы расчетов для юридических лиц и ИП в Южном и Северо-Кавказском регионе" w:history="1">
              <w:r w:rsidRPr="00AC2E74">
                <w:rPr>
                  <w:rStyle w:val="a3"/>
                </w:rPr>
                <w:t>28.11.2013</w:t>
              </w:r>
            </w:hyperlink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AC2E74" w:rsidRDefault="00AC2E74" w:rsidP="00AC2E74">
            <w:r w:rsidRPr="00AC2E74">
              <w:t>интернет трафик в роуминге</w:t>
            </w:r>
          </w:p>
        </w:tc>
        <w:tc>
          <w:tcPr>
            <w:tcW w:w="1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AC2E74" w:rsidRDefault="00AC2E74" w:rsidP="00AC2E74">
            <w:r w:rsidRPr="00AC2E74">
              <w:t>расходуется только в «Билайн-Волга»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AC2E74" w:rsidRDefault="00AC2E74" w:rsidP="00AC2E74">
            <w:r w:rsidRPr="00AC2E74">
              <w:t>расходуется по всей России</w:t>
            </w:r>
          </w:p>
        </w:tc>
      </w:tr>
      <w:tr w:rsidR="00AC2E74" w:rsidRPr="00AC2E74" w:rsidTr="00AC2E74"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C2E74" w:rsidRDefault="00AC2E74" w:rsidP="00AC2E74">
            <w:hyperlink r:id="rId6" w:tooltip="Об изменении параметров предоставления тарифных планов для юридических лиц и ИП &quot;Идеальный баланс&quot; предоплатной системы расчетов во всех филиалах Южного и Северо-Кавказского  региона с 1.11.2013." w:history="1">
              <w:r w:rsidRPr="00AC2E74">
                <w:rPr>
                  <w:rStyle w:val="a3"/>
                </w:rPr>
                <w:t>01.11.2013</w:t>
              </w:r>
            </w:hyperlink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E74" w:rsidRPr="00AC2E74" w:rsidRDefault="00AC2E74" w:rsidP="00AC2E74">
            <w:r w:rsidRPr="00AC2E74">
              <w:t>кол-во трафика до ограничения скорости</w:t>
            </w:r>
          </w:p>
        </w:tc>
        <w:tc>
          <w:tcPr>
            <w:tcW w:w="1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E74" w:rsidRPr="00AC2E74" w:rsidRDefault="00AC2E74" w:rsidP="00AC2E74">
            <w:r w:rsidRPr="00AC2E74">
              <w:t>1,0 Гб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E74" w:rsidRPr="00AC2E74" w:rsidRDefault="00AC2E74" w:rsidP="00AC2E74">
            <w:r w:rsidRPr="00AC2E74">
              <w:t>4 Гб</w:t>
            </w:r>
          </w:p>
        </w:tc>
      </w:tr>
    </w:tbl>
    <w:p w:rsidR="00AC2E74" w:rsidRPr="00AC2E74" w:rsidRDefault="00AC2E74" w:rsidP="00AC2E74">
      <w:r w:rsidRPr="00AC2E74">
        <w:rPr>
          <w:b/>
          <w:bCs/>
        </w:rPr>
        <w:t>Внутренняя информация. Не для клиентов!</w:t>
      </w:r>
    </w:p>
    <w:p w:rsidR="00AC2E74" w:rsidRDefault="00AC2E74" w:rsidP="00AC2E74">
      <w:pPr>
        <w:rPr>
          <w:b/>
          <w:bCs/>
          <w:lang w:val="en-US"/>
        </w:rPr>
      </w:pPr>
      <w:hyperlink r:id="rId7" w:tgtFrame="_blank" w:tooltip="Об изменении параметров предоставления тарифных планов линейки корпоративных тарифов «Идеальный баланс» постоплатной и предоплатной системы расчетов для юридических лиц и ИП в Южном и Северо-Кавказском регионе" w:history="1">
        <w:r w:rsidRPr="00AC2E74">
          <w:rPr>
            <w:rStyle w:val="a3"/>
            <w:b/>
            <w:bCs/>
          </w:rPr>
          <w:t>Распоряжение N 494/13Р/ЮСК от 25.11.2013</w:t>
        </w:r>
        <w:proofErr w:type="gramStart"/>
      </w:hyperlink>
      <w:r w:rsidRPr="00AC2E74">
        <w:rPr>
          <w:b/>
          <w:bCs/>
        </w:rPr>
        <w:br/>
        <w:t>О</w:t>
      </w:r>
      <w:proofErr w:type="gramEnd"/>
      <w:r w:rsidRPr="00AC2E74">
        <w:rPr>
          <w:b/>
          <w:bCs/>
        </w:rPr>
        <w:t>б изменении параметров предоставления тарифных планов линейки корпоративных тарифов</w:t>
      </w:r>
    </w:p>
    <w:p w:rsidR="00AC2E74" w:rsidRPr="00AC2E74" w:rsidRDefault="00AC2E74" w:rsidP="00AC2E74">
      <w:r w:rsidRPr="00AC2E74">
        <w:t> </w:t>
      </w:r>
    </w:p>
    <w:tbl>
      <w:tblPr>
        <w:tblW w:w="10916" w:type="dxa"/>
        <w:tblCellSpacing w:w="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6424"/>
      </w:tblGrid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pict/>
            </w:r>
            <w:r w:rsidRPr="00AC2E74">
              <w:rPr>
                <w:b/>
                <w:bCs/>
              </w:rPr>
              <w:t xml:space="preserve">Прайс-лист. Астраханский, Волгоградский, </w:t>
            </w:r>
            <w:proofErr w:type="spellStart"/>
            <w:r w:rsidRPr="00AC2E74">
              <w:rPr>
                <w:b/>
                <w:bCs/>
              </w:rPr>
              <w:t>Элистинский</w:t>
            </w:r>
            <w:proofErr w:type="spellEnd"/>
            <w:r w:rsidRPr="00AC2E74">
              <w:rPr>
                <w:b/>
                <w:bCs/>
              </w:rPr>
              <w:t xml:space="preserve"> филиалы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          Идеальный баланс_600</w:t>
            </w:r>
            <w:r w:rsidRPr="00AC2E74">
              <w:rPr>
                <w:b/>
                <w:bCs/>
                <w:vertAlign w:val="superscript"/>
              </w:rPr>
              <w:t>8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 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Подключение с федеральным и городским номером**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Услуги, подключаемые по умолчанию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t>местная, междугородная, международная связь, прием/передача SMS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Абонентская плата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 xml:space="preserve">500,00 </w:t>
            </w:r>
            <w:r w:rsidRPr="00AC2E74">
              <w:rPr>
                <w:b/>
                <w:bCs/>
                <w:vertAlign w:val="superscript"/>
              </w:rPr>
              <w:t>4,9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pPr>
              <w:rPr>
                <w:b/>
                <w:bCs/>
              </w:rPr>
            </w:pPr>
            <w:r w:rsidRPr="00AC2E74">
              <w:rPr>
                <w:b/>
                <w:bCs/>
              </w:rPr>
              <w:t>Тип тарификации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Поминутная тарификация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pPr>
              <w:rPr>
                <w:b/>
                <w:bCs/>
              </w:rPr>
            </w:pPr>
            <w:r w:rsidRPr="00AC2E74">
              <w:rPr>
                <w:b/>
                <w:bCs/>
              </w:rPr>
              <w:t>Услуги местной связи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t>Стоимость одной минуты разговора, круглосуточно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Входящие звонки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12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 xml:space="preserve">Исходящие вызовы на телефоны, оформленные на один Внутрикорпоративный договор* </w:t>
            </w:r>
            <w:r w:rsidRPr="00AC2E74">
              <w:rPr>
                <w:vertAlign w:val="superscript"/>
              </w:rPr>
              <w:t>10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11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вызовы на сотовые номера  Билайн области подключения</w:t>
            </w:r>
          </w:p>
        </w:tc>
        <w:tc>
          <w:tcPr>
            <w:tcW w:w="6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 xml:space="preserve">внутри пакета 0,00 </w:t>
            </w:r>
            <w:r w:rsidRPr="00AC2E74">
              <w:rPr>
                <w:b/>
                <w:bCs/>
                <w:vertAlign w:val="superscript"/>
              </w:rPr>
              <w:t xml:space="preserve">4,11 </w:t>
            </w:r>
            <w:r w:rsidRPr="00AC2E74">
              <w:rPr>
                <w:b/>
                <w:bCs/>
              </w:rPr>
              <w:t>/ после исчерпания пакета 1,10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вызовы на операторов фиксированной связи и других сотовых операторов области подключения</w:t>
            </w:r>
          </w:p>
        </w:tc>
        <w:tc>
          <w:tcPr>
            <w:tcW w:w="6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 xml:space="preserve">Услуги междугородной связи </w:t>
            </w:r>
            <w:r w:rsidRPr="00AC2E7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t>Стоимость минуты эфирного времени, круглосуточно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 xml:space="preserve">Исходящие междугородные вызовы на телефоны, оформленные на один </w:t>
            </w:r>
            <w:r w:rsidRPr="00AC2E74">
              <w:lastRenderedPageBreak/>
              <w:t xml:space="preserve">Внутрикорпоративный договор* </w:t>
            </w:r>
            <w:r w:rsidRPr="00AC2E74">
              <w:rPr>
                <w:vertAlign w:val="superscript"/>
              </w:rPr>
              <w:t>10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lastRenderedPageBreak/>
              <w:t>0,00</w:t>
            </w:r>
            <w:r w:rsidRPr="00AC2E74">
              <w:rPr>
                <w:b/>
                <w:bCs/>
                <w:vertAlign w:val="superscript"/>
              </w:rPr>
              <w:t>11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lastRenderedPageBreak/>
              <w:t>Исходящие междугородные вызовы на сотовые номера  Билайн зоны «Билайн-Волга»</w:t>
            </w:r>
            <w:r w:rsidRPr="00AC2E74">
              <w:rPr>
                <w:vertAlign w:val="superscript"/>
              </w:rPr>
              <w:t>1</w:t>
            </w:r>
          </w:p>
        </w:tc>
        <w:tc>
          <w:tcPr>
            <w:tcW w:w="6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 xml:space="preserve">внутри пакета 0,00 </w:t>
            </w:r>
            <w:r w:rsidRPr="00AC2E74">
              <w:rPr>
                <w:b/>
                <w:bCs/>
                <w:vertAlign w:val="superscript"/>
              </w:rPr>
              <w:t>4,11  </w:t>
            </w:r>
            <w:r w:rsidRPr="00AC2E74">
              <w:rPr>
                <w:b/>
                <w:bCs/>
              </w:rPr>
              <w:t>/ после исчерпания пакета 5,45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междугородные вызовы на сотовые номера  Билайн за пределы зоны «Билайн-Волга»</w:t>
            </w:r>
            <w:r w:rsidRPr="00AC2E74">
              <w:rPr>
                <w:vertAlign w:val="superscript"/>
              </w:rPr>
              <w:t>1</w:t>
            </w:r>
          </w:p>
        </w:tc>
        <w:tc>
          <w:tcPr>
            <w:tcW w:w="6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междугородные вызовы на номера других сотовых операторов связи и номера операторов фиксированной связи зоны «Билайн-Волга»</w:t>
            </w:r>
            <w:r w:rsidRPr="00AC2E74">
              <w:rPr>
                <w:vertAlign w:val="superscript"/>
              </w:rPr>
              <w:t>1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 xml:space="preserve">внутри пакета 0,00 </w:t>
            </w:r>
            <w:r w:rsidRPr="00AC2E74">
              <w:rPr>
                <w:b/>
                <w:bCs/>
                <w:vertAlign w:val="superscript"/>
              </w:rPr>
              <w:t>4,11  </w:t>
            </w:r>
            <w:r w:rsidRPr="00AC2E74">
              <w:rPr>
                <w:b/>
                <w:bCs/>
              </w:rPr>
              <w:t>/ после исчерпания пакета 6,95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междугородные вызовы на номера других сотовых операторов связи и номера операторов фиксированной связи за пределы зоны «Билайн-Волга»</w:t>
            </w:r>
            <w:r w:rsidRPr="00AC2E74">
              <w:rPr>
                <w:vertAlign w:val="superscript"/>
              </w:rPr>
              <w:t>1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10,95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Услуги международной связи</w:t>
            </w:r>
            <w:r w:rsidRPr="00AC2E74">
              <w:rPr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t>Стоимость минуты эфирного времени, круглосуточно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международные вызовы на Билайн СНГ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12,00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международные вызовы в СНГ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24,00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международные вызовы в Европу, США и Канаду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35,00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международные вызовы в Америку (без США и Канады)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40,00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Исходящие международные вызовы в остальные страны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C2E74" w:rsidRDefault="00AC2E74" w:rsidP="00AC2E74">
            <w:r w:rsidRPr="00AC2E74">
              <w:rPr>
                <w:b/>
                <w:bCs/>
              </w:rPr>
              <w:t>70,00</w:t>
            </w:r>
          </w:p>
        </w:tc>
      </w:tr>
      <w:tr w:rsidR="00AC2E74" w:rsidRPr="00AC2E74" w:rsidTr="00AC2E74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>
            <w:r w:rsidRPr="00AC2E74">
              <w:t> </w:t>
            </w:r>
          </w:p>
        </w:tc>
      </w:tr>
    </w:tbl>
    <w:p w:rsidR="00AC2E74" w:rsidRPr="00AC2E74" w:rsidRDefault="00AC2E74" w:rsidP="00AC2E74">
      <w:proofErr w:type="gramStart"/>
      <w:r w:rsidRPr="00AC2E74">
        <w:t>* Внутрикорпоративный договор «Билайн»  – это договор, заключенный с одним абонентом - юридическим лицом  на услуги сотовой связи ОАО «ВымпелКом» с выделением абонентских номеров ОАО «ВымпелКом» и договор о предоставлении телекоммуникационных услуг на услуги местной, внутризоновой, междугородной и международной телефонной связи ОАО «ВымпелКом» с выделением абонентских номеров ОАО «ВымпелКом» или с выделением абонентских номеров ОАО «МТС», ОАО «Центральный телеграф», ОАО «АСВТ», предоставляемых ОАО</w:t>
      </w:r>
      <w:proofErr w:type="gramEnd"/>
      <w:r w:rsidRPr="00AC2E74">
        <w:t xml:space="preserve"> «Вымпелком» по агентскому договору с кодом географической зоны нумерации ABC , закрепленной за городами: </w:t>
      </w:r>
      <w:proofErr w:type="gramStart"/>
      <w:r w:rsidRPr="00AC2E74">
        <w:t xml:space="preserve">Москва; г. Санкт-Петербург.; Архангельск (Архангельская обл.); Брянск (Брянская обл.); Владимир (Владимирская обл.); Волгоград (Волгоградская обл.); Вологда, Череповец (Вологодская обл.); Воронеж (Воронежская обл.); Иваново (Ивановская обл.); Иркутск, Ангарск, Братск (Иркутская обл.); Калининград (Калининградская обл.); Калуга (Калужская обл.); Кемерово, Новокузнецк (Кемеровская обл.); Кострома (Костромская обл.); Краснодар, </w:t>
      </w:r>
      <w:r w:rsidRPr="00AC2E74">
        <w:lastRenderedPageBreak/>
        <w:t>Новороссийск, Геленджик (Краснодарский край); Красноярск (Красноярский край);</w:t>
      </w:r>
      <w:proofErr w:type="gramEnd"/>
      <w:r w:rsidRPr="00AC2E74">
        <w:t xml:space="preserve"> </w:t>
      </w:r>
      <w:proofErr w:type="gramStart"/>
      <w:r w:rsidRPr="00AC2E74">
        <w:t>Курск (Курская обл.); Щелково, Красногорск, Одинцово, Химки (Московская обл.); Нижний Новгород (Нижегородская обл.); Великий Новгород (Новгородская обл.); Новосибирск (Новосибирская обл.); Орел (Орловская обл.); Владивосток (Приморский край); Псков (Псковская обл.); Уфа (</w:t>
      </w:r>
      <w:proofErr w:type="spellStart"/>
      <w:r w:rsidRPr="00AC2E74">
        <w:t>Респ</w:t>
      </w:r>
      <w:proofErr w:type="spellEnd"/>
      <w:r w:rsidRPr="00AC2E74">
        <w:t>. Башкортостан); Улан - Удэ (</w:t>
      </w:r>
      <w:proofErr w:type="spellStart"/>
      <w:r w:rsidRPr="00AC2E74">
        <w:t>Респ</w:t>
      </w:r>
      <w:proofErr w:type="spellEnd"/>
      <w:r w:rsidRPr="00AC2E74">
        <w:t>. Бурятия); Петрозаводск (</w:t>
      </w:r>
      <w:proofErr w:type="spellStart"/>
      <w:r w:rsidRPr="00AC2E74">
        <w:t>Респ</w:t>
      </w:r>
      <w:proofErr w:type="spellEnd"/>
      <w:r w:rsidRPr="00AC2E74">
        <w:t>. Карелия); Сыктывкар, Ухта, Воркута (</w:t>
      </w:r>
      <w:proofErr w:type="spellStart"/>
      <w:r w:rsidRPr="00AC2E74">
        <w:t>Респ</w:t>
      </w:r>
      <w:proofErr w:type="spellEnd"/>
      <w:r w:rsidRPr="00AC2E74">
        <w:t>. Коми); Ижевск (</w:t>
      </w:r>
      <w:proofErr w:type="spellStart"/>
      <w:r w:rsidRPr="00AC2E74">
        <w:t>Респ</w:t>
      </w:r>
      <w:proofErr w:type="spellEnd"/>
      <w:r w:rsidRPr="00AC2E74">
        <w:t>. Удмуртия); Ростов-на-Дону (Ростовская обл.);</w:t>
      </w:r>
      <w:proofErr w:type="gramEnd"/>
      <w:r w:rsidRPr="00AC2E74">
        <w:t xml:space="preserve"> </w:t>
      </w:r>
      <w:proofErr w:type="gramStart"/>
      <w:r w:rsidRPr="00AC2E74">
        <w:t>Рязань (Рязанская обл.); Самара, Тольятти (Самарская обл.); Саратов (Саратовская обл.); Екатеринбург (Свердловская обл.); Тула (Тульская обл.); Тюмень (Тюменская обл.); Хабаровск, Комсомольск на Амуре (Хабаровский край); Челябинск (Челябинская обл.); Ярославль (Ярославская обл.); Брянск (Брянской обл.);  Сочи (Краснодарский край);</w:t>
      </w:r>
      <w:proofErr w:type="gramEnd"/>
      <w:r w:rsidRPr="00AC2E74">
        <w:t xml:space="preserve"> Казань (Республика Татарстан), или только абонентский договор на услуги сотовой связи ОАО «ВымпелКом» с выделением абонентских номеров ОАО «ВымпелКом», заключенный с одним абонентом – юридическим лицом, или договор, заключенный с одним абонентом - юридическим лицом.  </w:t>
      </w:r>
    </w:p>
    <w:p w:rsidR="00AC2E74" w:rsidRPr="00AC2E74" w:rsidRDefault="00AC2E74" w:rsidP="00AC2E74">
      <w:r w:rsidRPr="00AC2E74">
        <w:t xml:space="preserve">Данное условие действует в отношении абонентских номеров Абонента, оформленных и на </w:t>
      </w:r>
      <w:proofErr w:type="spellStart"/>
      <w:r w:rsidRPr="00AC2E74">
        <w:t>предоплатную</w:t>
      </w:r>
      <w:proofErr w:type="spellEnd"/>
      <w:r w:rsidRPr="00AC2E74">
        <w:t xml:space="preserve">, и на </w:t>
      </w:r>
      <w:proofErr w:type="spellStart"/>
      <w:r w:rsidRPr="00AC2E74">
        <w:t>постоплатную</w:t>
      </w:r>
      <w:proofErr w:type="spellEnd"/>
      <w:r w:rsidRPr="00AC2E74">
        <w:t xml:space="preserve"> систему расчетов. </w:t>
      </w:r>
    </w:p>
    <w:p w:rsidR="00AC2E74" w:rsidRPr="00AC2E74" w:rsidRDefault="00AC2E74" w:rsidP="00AC2E74">
      <w:r w:rsidRPr="00AC2E74">
        <w:t>Би-номер для перехода на ТП «Идеальный баланс_600» - 0674086.</w:t>
      </w:r>
      <w:r w:rsidRPr="00AC2E74">
        <w:rPr>
          <w:b/>
          <w:bCs/>
        </w:rPr>
        <w:t xml:space="preserve"> Стоимость перехода на ТП «Идеальный баланс_600» с рублевых тарифов 50 рублей,</w:t>
      </w:r>
      <w:r w:rsidRPr="00AC2E74">
        <w:t xml:space="preserve"> с долларовых тарифов $1,74. При переходе с долларовых  тарифов остаток средств на счете будет переведен в рубли по внутреннему курсу Компании – 28,7 руб. за 1 доллар США. При изменении тарифа на оплату </w:t>
      </w:r>
      <w:proofErr w:type="spellStart"/>
      <w:r w:rsidRPr="00AC2E74">
        <w:t>телематических</w:t>
      </w:r>
      <w:proofErr w:type="spellEnd"/>
      <w:r w:rsidRPr="00AC2E74">
        <w:t xml:space="preserve"> услуг связи плата не взимается. На тарифном плане  «Идеальный баланс_600» местный телефонный разговор тарифицируется ПОМИНУТНО.  Опции, дающие скидку на услуги Мобильного интернета, СМС, Любимый номер недоступны.  </w:t>
      </w:r>
    </w:p>
    <w:p w:rsidR="00AC2E74" w:rsidRPr="00AC2E74" w:rsidRDefault="00AC2E74" w:rsidP="00AC2E74">
      <w:r w:rsidRPr="00AC2E74">
        <w:rPr>
          <w:b/>
          <w:bCs/>
        </w:rPr>
        <w:t>Номер для проверки остатка минут - 06740852</w:t>
      </w:r>
    </w:p>
    <w:p w:rsidR="00AC2E74" w:rsidRPr="00AC2E74" w:rsidRDefault="00AC2E74" w:rsidP="00AC2E74">
      <w:r w:rsidRPr="00AC2E74">
        <w:t>Суммарная продолжительность местных вызовов при звонках на телефоны других операторов сотовой связи области подключения может составлять 240 минут в сутки. При превышении указанного объема минут оператор имеет право прекратить оказание услуг связи.</w:t>
      </w:r>
    </w:p>
    <w:p w:rsidR="00AC2E74" w:rsidRPr="00AC2E74" w:rsidRDefault="00AC2E74" w:rsidP="00AC2E74">
      <w:r w:rsidRPr="00AC2E74">
        <w:t>**</w:t>
      </w:r>
      <w:r w:rsidRPr="00AC2E74">
        <w:rPr>
          <w:b/>
          <w:bCs/>
        </w:rPr>
        <w:t>Подключение с городским номером возможно в Астраханском филиале. Абонентская плата за подключение с городским номером составит 50 рублей в месяц.</w:t>
      </w:r>
    </w:p>
    <w:p w:rsidR="00AC2E74" w:rsidRPr="00AC2E74" w:rsidRDefault="00AC2E74" w:rsidP="00AC2E74">
      <w:r w:rsidRPr="00AC2E74">
        <w:t> 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4027"/>
      </w:tblGrid>
      <w:tr w:rsidR="00AC2E74" w:rsidRPr="00AC2E74" w:rsidTr="00AC2E74">
        <w:trPr>
          <w:tblCellSpacing w:w="0" w:type="dxa"/>
          <w:jc w:val="center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Специальные услуги</w:t>
            </w:r>
          </w:p>
        </w:tc>
        <w:tc>
          <w:tcPr>
            <w:tcW w:w="7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Примечания</w:t>
            </w:r>
            <w:r w:rsidRPr="00AC2E74">
              <w:t xml:space="preserve"> 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>1</w:t>
            </w:r>
            <w:proofErr w:type="gramStart"/>
            <w:r w:rsidRPr="00AC2E74">
              <w:rPr>
                <w:b/>
                <w:bCs/>
                <w:vertAlign w:val="superscript"/>
              </w:rPr>
              <w:t xml:space="preserve"> </w:t>
            </w:r>
            <w:r w:rsidRPr="00AC2E74">
              <w:t>В</w:t>
            </w:r>
            <w:proofErr w:type="gramEnd"/>
            <w:r w:rsidRPr="00AC2E74">
              <w:t xml:space="preserve"> зону «Билайн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 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 xml:space="preserve">2 </w:t>
            </w:r>
            <w:r w:rsidRPr="00AC2E74">
              <w:t xml:space="preserve">Расчет тарифа за услуги междугородной (международной) связи производится </w:t>
            </w:r>
            <w:r w:rsidRPr="00AC2E74">
              <w:lastRenderedPageBreak/>
              <w:t>поминутно.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>3</w:t>
            </w:r>
            <w:proofErr w:type="gramStart"/>
            <w:r w:rsidRPr="00AC2E74">
              <w:t xml:space="preserve"> С</w:t>
            </w:r>
            <w:proofErr w:type="gramEnd"/>
            <w:r w:rsidRPr="00AC2E74">
              <w:t xml:space="preserve">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</w:t>
            </w:r>
            <w:proofErr w:type="gramStart"/>
            <w:r w:rsidRPr="00AC2E74">
              <w:t>абонентская</w:t>
            </w:r>
            <w:proofErr w:type="gramEnd"/>
            <w:r w:rsidRPr="00AC2E74">
              <w:t xml:space="preserve"> плата не списывается.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>4</w:t>
            </w:r>
            <w:proofErr w:type="gramStart"/>
            <w:r w:rsidRPr="00AC2E74">
              <w:rPr>
                <w:vertAlign w:val="superscript"/>
              </w:rPr>
              <w:t xml:space="preserve">  </w:t>
            </w:r>
            <w:r w:rsidRPr="00AC2E74">
              <w:t>В</w:t>
            </w:r>
            <w:proofErr w:type="gramEnd"/>
            <w:r w:rsidRPr="00AC2E74">
              <w:t xml:space="preserve"> абонентскую плату 500 руб. в месяц,  включены 2000 минут, которые расходуются на местные исходящие вызовы на номера Билайн и на исходящие междугородние вызовы на номера  Билайн России и 600 минут, которые расходуются на  других операторов сотовой и фиксированной связи области подключения и зоны «Билайн-Волга». За месяц принимается период, равный 30 дням. Абонентская плата списывается посуточно по 16,67 руб. с НДС. При блокировании телефона </w:t>
            </w:r>
            <w:proofErr w:type="gramStart"/>
            <w:r w:rsidRPr="00AC2E74">
              <w:t>абонентская</w:t>
            </w:r>
            <w:proofErr w:type="gramEnd"/>
            <w:r w:rsidRPr="00AC2E74">
              <w:t xml:space="preserve"> плата не списывается. Если количество дней в месяце не равно 30, </w:t>
            </w:r>
            <w:proofErr w:type="gramStart"/>
            <w:r w:rsidRPr="00AC2E74">
              <w:t>абонентская</w:t>
            </w:r>
            <w:proofErr w:type="gramEnd"/>
            <w:r w:rsidRPr="00AC2E74">
              <w:t xml:space="preserve"> плата взимается в соответствии с количеством  дней в месяце.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 xml:space="preserve">5 </w:t>
            </w:r>
            <w:r w:rsidRPr="00AC2E74">
              <w:t xml:space="preserve">Местными переадресованными считаются вызовы, переадресованные на телефонные номера оператора фиксированной связи и на мобильные номера других операторов сотовой связи города и области подключения.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переадресованных вызовов производится суммированием стоимости минуты междугородной (международной) связи и стоимости минуты местных, переадресованных вызовов, с округлением их длительности в большую </w:t>
            </w:r>
            <w:r w:rsidRPr="00AC2E74">
              <w:lastRenderedPageBreak/>
              <w:t>сторону с точностью до 60 секунд.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>6</w:t>
            </w:r>
            <w:r w:rsidRPr="00AC2E74">
              <w:rPr>
                <w:vertAlign w:val="superscript"/>
              </w:rPr>
              <w:t xml:space="preserve"> </w:t>
            </w:r>
            <w:r w:rsidRPr="00AC2E74">
              <w:t>Плата за подключение списывается с «электронного» счета абонента в момент подключения услуги.</w:t>
            </w:r>
          </w:p>
          <w:p w:rsidR="00AC2E74" w:rsidRPr="00AC2E74" w:rsidRDefault="00AC2E74" w:rsidP="00AC2E74">
            <w:r w:rsidRPr="00AC2E74">
              <w:rPr>
                <w:b/>
                <w:bCs/>
                <w:vertAlign w:val="superscript"/>
              </w:rPr>
              <w:t xml:space="preserve">7 </w:t>
            </w:r>
            <w:r w:rsidRPr="00AC2E74">
              <w:rPr>
                <w:b/>
                <w:bCs/>
              </w:rPr>
              <w:t> </w:t>
            </w:r>
            <w:r w:rsidRPr="00AC2E74">
              <w:t xml:space="preserve">Услуги Мобильного Интернета включены в абонентскую плату по тарифному плану. Плата за подключение не взимается. </w:t>
            </w:r>
            <w:r w:rsidRPr="00AC2E74">
              <w:rPr>
                <w:b/>
                <w:bCs/>
              </w:rPr>
              <w:t>4 Гбайт</w:t>
            </w:r>
            <w:r w:rsidRPr="00AC2E74">
              <w:t xml:space="preserve"> трафика в каждом расчетном периоде (30 дней) предоставляется без ограничения скорости. Максимально возможные скорости передачи данных по технологии GPRS/EDGE до 256 Кбит/с и технологии 3G (UMTS/HSDPA) до 2 Мбит/с.  Все указанные скорости передачи данных не </w:t>
            </w:r>
            <w:proofErr w:type="spellStart"/>
            <w:r w:rsidRPr="00AC2E74">
              <w:t>гарантированны</w:t>
            </w:r>
            <w:proofErr w:type="spellEnd"/>
            <w:r w:rsidRPr="00AC2E74">
              <w:t xml:space="preserve">  на всей территории и зависят от рельефа местности, плотности окружающей застройки, загруженности сети и прочих внешних факторов. После достижения объема </w:t>
            </w:r>
            <w:r w:rsidRPr="00AC2E74">
              <w:rPr>
                <w:b/>
                <w:bCs/>
              </w:rPr>
              <w:t>4 Гбайт</w:t>
            </w:r>
            <w:r w:rsidRPr="00AC2E74">
              <w:t xml:space="preserve"> до конца расчетного периода услуга оказывается на скорости передачи данных до 64 кбит/</w:t>
            </w:r>
            <w:proofErr w:type="gramStart"/>
            <w:r w:rsidRPr="00AC2E74">
              <w:t>с</w:t>
            </w:r>
            <w:proofErr w:type="gramEnd"/>
            <w:r w:rsidRPr="00AC2E74">
              <w:t xml:space="preserve">. </w:t>
            </w:r>
            <w:proofErr w:type="gramStart"/>
            <w:r w:rsidRPr="00AC2E74">
              <w:t>При</w:t>
            </w:r>
            <w:proofErr w:type="gramEnd"/>
            <w:r w:rsidRPr="00AC2E74">
              <w:t xml:space="preserve"> снижении скорости возможен разрыв текущей сессии. </w:t>
            </w:r>
            <w:proofErr w:type="spellStart"/>
            <w:r w:rsidRPr="00AC2E74">
              <w:t>Нетарифицируемый</w:t>
            </w:r>
            <w:proofErr w:type="spellEnd"/>
            <w:r w:rsidRPr="00AC2E74">
              <w:t xml:space="preserve"> объем переданных/полученных данных в начале каждой сессии: при пользовании услугами «Мобильный Интернет» - 0 Кб. Объем переданных/полученных в течение одной сессии округляется в большую сторону с точностью до 100 Кб. Сессия - время с момента установления GPRS-соединения до момента его завершения. В накоплении порога трафика участвуют переданные/полученные данные при нахождении абонента на территории РФ.</w:t>
            </w:r>
          </w:p>
          <w:p w:rsidR="00AC2E74" w:rsidRPr="00AC2E74" w:rsidRDefault="00AC2E74" w:rsidP="00AC2E74">
            <w:r w:rsidRPr="00AC2E74">
              <w:rPr>
                <w:vertAlign w:val="superscript"/>
              </w:rPr>
              <w:t>8</w:t>
            </w:r>
            <w:proofErr w:type="gramStart"/>
            <w:r w:rsidRPr="00AC2E74">
              <w:t xml:space="preserve"> </w:t>
            </w:r>
            <w:r w:rsidRPr="00AC2E74">
              <w:rPr>
                <w:vertAlign w:val="superscript"/>
              </w:rPr>
              <w:t> </w:t>
            </w:r>
            <w:r w:rsidRPr="00AC2E74">
              <w:rPr>
                <w:b/>
                <w:bCs/>
              </w:rPr>
              <w:t>В</w:t>
            </w:r>
            <w:proofErr w:type="gramEnd"/>
            <w:r w:rsidRPr="00AC2E74">
              <w:rPr>
                <w:b/>
                <w:bCs/>
              </w:rPr>
              <w:t xml:space="preserve"> случаях изменения конкурентной ситуации на товарном рынке Оператор вправе изменить тариф, известив Абонента не менее чем за 10 дней до введения указанных изменений путем публикаций в средствах массовой информации (путем размещения информации на официальном сайте </w:t>
            </w:r>
            <w:r w:rsidRPr="00AC2E74">
              <w:rPr>
                <w:b/>
                <w:bCs/>
              </w:rPr>
              <w:lastRenderedPageBreak/>
              <w:t>ОАО "ВымпелКом").</w:t>
            </w:r>
          </w:p>
          <w:p w:rsidR="00AC2E74" w:rsidRPr="00AC2E74" w:rsidRDefault="00AC2E74" w:rsidP="00AC2E74">
            <w:r w:rsidRPr="00AC2E74">
              <w:rPr>
                <w:vertAlign w:val="superscript"/>
              </w:rPr>
              <w:t>9</w:t>
            </w:r>
            <w:proofErr w:type="gramStart"/>
            <w:r w:rsidRPr="00AC2E74">
              <w:rPr>
                <w:vertAlign w:val="superscript"/>
              </w:rPr>
              <w:t xml:space="preserve"> </w:t>
            </w:r>
            <w:r w:rsidRPr="00AC2E74">
              <w:t>В</w:t>
            </w:r>
            <w:proofErr w:type="gramEnd"/>
            <w:r w:rsidRPr="00AC2E74">
              <w:t>зимается ежесуточно по 1/30 части ежемесячной абонентской платы.</w:t>
            </w:r>
          </w:p>
          <w:p w:rsidR="00AC2E74" w:rsidRPr="00AC2E74" w:rsidRDefault="00AC2E74" w:rsidP="00AC2E74">
            <w:r w:rsidRPr="00AC2E74">
              <w:rPr>
                <w:vertAlign w:val="superscript"/>
              </w:rPr>
              <w:t>10</w:t>
            </w:r>
            <w:r w:rsidRPr="00AC2E74">
              <w:t xml:space="preserve"> Тариф действителен при подключенной тарифной опции «</w:t>
            </w:r>
            <w:hyperlink r:id="rId8" w:tgtFrame="_blank" w:history="1">
              <w:r w:rsidRPr="00AC2E74">
                <w:rPr>
                  <w:rStyle w:val="a3"/>
                </w:rPr>
                <w:t>Смешанная закрытая группа</w:t>
              </w:r>
            </w:hyperlink>
            <w:r w:rsidRPr="00AC2E74">
              <w:t>» (стоимость подключения и абонентская плата опции – 0 руб.)</w:t>
            </w:r>
          </w:p>
          <w:p w:rsidR="00AC2E74" w:rsidRPr="00AC2E74" w:rsidRDefault="00AC2E74" w:rsidP="00AC2E74">
            <w:r w:rsidRPr="00AC2E74">
              <w:rPr>
                <w:vertAlign w:val="superscript"/>
              </w:rPr>
              <w:t>11</w:t>
            </w:r>
            <w:r w:rsidRPr="00AC2E74">
              <w:t>  Услуги, включенные в состав тарифного плана.</w:t>
            </w:r>
          </w:p>
          <w:p w:rsidR="00AC2E74" w:rsidRPr="00AC2E74" w:rsidRDefault="00AC2E74" w:rsidP="00AC2E74">
            <w:r w:rsidRPr="00AC2E74">
              <w:rPr>
                <w:vertAlign w:val="superscript"/>
              </w:rPr>
              <w:t>12</w:t>
            </w:r>
            <w:r w:rsidRPr="00AC2E74">
              <w:t> 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      </w:r>
          </w:p>
          <w:p w:rsidR="00000000" w:rsidRPr="00AC2E74" w:rsidRDefault="00AC2E74" w:rsidP="00AC2E74">
            <w:r w:rsidRPr="00AC2E74">
              <w:rPr>
                <w:vertAlign w:val="superscript"/>
              </w:rPr>
              <w:t>13</w:t>
            </w:r>
            <w:proofErr w:type="gramStart"/>
            <w:r w:rsidRPr="00AC2E74">
              <w:rPr>
                <w:vertAlign w:val="superscript"/>
              </w:rPr>
              <w:t xml:space="preserve"> </w:t>
            </w:r>
            <w:r w:rsidRPr="00AC2E74">
              <w:t>П</w:t>
            </w:r>
            <w:proofErr w:type="gramEnd"/>
            <w:r w:rsidRPr="00AC2E74">
              <w:t>роверить остаток минут, смс, GPRS возможно по номеру 06740852.</w:t>
            </w:r>
          </w:p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АОН,</w:t>
            </w:r>
            <w:r w:rsidRPr="00AC2E74">
              <w:t xml:space="preserve"> </w:t>
            </w:r>
            <w:proofErr w:type="gramStart"/>
            <w:r w:rsidRPr="00AC2E74">
              <w:t>абонентская</w:t>
            </w:r>
            <w:proofErr w:type="gramEnd"/>
            <w:r w:rsidRPr="00AC2E74">
              <w:t xml:space="preserve"> плата в сутки</w:t>
            </w:r>
            <w:r w:rsidRPr="00AC2E74">
              <w:rPr>
                <w:vertAlign w:val="superscript"/>
              </w:rPr>
              <w:t xml:space="preserve">3 </w:t>
            </w:r>
            <w:r w:rsidRPr="00AC2E74">
              <w:rPr>
                <w:b/>
                <w:bCs/>
                <w:lang w:val="en-US"/>
              </w:rPr>
              <w:t> </w:t>
            </w:r>
            <w:r w:rsidRPr="00AC2E74">
              <w:rPr>
                <w:b/>
                <w:bCs/>
              </w:rPr>
              <w:t xml:space="preserve"> 0</w:t>
            </w:r>
            <w:r w:rsidRPr="00AC2E74">
              <w:rPr>
                <w:b/>
                <w:bCs/>
                <w:vertAlign w:val="superscript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proofErr w:type="spellStart"/>
            <w:r w:rsidRPr="00AC2E74">
              <w:rPr>
                <w:b/>
                <w:bCs/>
              </w:rPr>
              <w:t>АнтиАОН</w:t>
            </w:r>
            <w:proofErr w:type="spellEnd"/>
            <w:r w:rsidRPr="00AC2E74">
              <w:rPr>
                <w:b/>
                <w:bCs/>
              </w:rPr>
              <w:t>,</w:t>
            </w:r>
            <w:r w:rsidRPr="00AC2E74">
              <w:rPr>
                <w:b/>
                <w:bCs/>
                <w:vertAlign w:val="superscript"/>
              </w:rPr>
              <w:t xml:space="preserve"> </w:t>
            </w:r>
            <w:r w:rsidRPr="00AC2E74">
              <w:t> абонентская плата в сутки</w:t>
            </w:r>
            <w:r w:rsidRPr="00AC2E74">
              <w:rPr>
                <w:vertAlign w:val="superscript"/>
              </w:rPr>
              <w:t xml:space="preserve">3 </w:t>
            </w:r>
            <w:r w:rsidRPr="00AC2E74">
              <w:rPr>
                <w:b/>
                <w:bCs/>
                <w:lang w:val="en-US"/>
              </w:rPr>
              <w:t> </w:t>
            </w:r>
            <w:r w:rsidRPr="00AC2E74">
              <w:rPr>
                <w:b/>
                <w:bCs/>
              </w:rPr>
              <w:t xml:space="preserve"> 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Прием /передача SMS,</w:t>
            </w:r>
            <w:r w:rsidRPr="00AC2E74">
              <w:t xml:space="preserve"> абонентская плата</w:t>
            </w:r>
            <w:r w:rsidRPr="00AC2E74">
              <w:rPr>
                <w:vertAlign w:val="superscript"/>
              </w:rPr>
              <w:t xml:space="preserve">3 </w:t>
            </w:r>
            <w:r w:rsidRPr="00AC2E74">
              <w:rPr>
                <w:vertAlign w:val="superscript"/>
                <w:lang w:val="en-US"/>
              </w:rPr>
              <w:t> </w:t>
            </w:r>
            <w:r w:rsidRPr="00AC2E74">
              <w:rPr>
                <w:vertAlign w:val="superscript"/>
              </w:rPr>
              <w:t xml:space="preserve"> </w:t>
            </w:r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t xml:space="preserve">SMS на номера абонентов России  при нахождении на территории домашней зоны </w:t>
            </w:r>
            <w:r w:rsidRPr="00AC2E74">
              <w:rPr>
                <w:b/>
                <w:bCs/>
              </w:rPr>
              <w:t xml:space="preserve">с 1 по 300 сообщение в месяц </w:t>
            </w:r>
            <w:r w:rsidRPr="00AC2E74">
              <w:rPr>
                <w:b/>
                <w:bCs/>
                <w:lang w:val="en-US"/>
              </w:rPr>
              <w:t>  </w:t>
            </w:r>
            <w:r w:rsidRPr="00AC2E74">
              <w:rPr>
                <w:b/>
                <w:bCs/>
              </w:rPr>
              <w:t xml:space="preserve"> 0,00</w:t>
            </w:r>
            <w:r w:rsidRPr="00AC2E74">
              <w:rPr>
                <w:b/>
                <w:bCs/>
                <w:vertAlign w:val="superscript"/>
              </w:rPr>
              <w:t>11</w:t>
            </w:r>
            <w:r w:rsidRPr="00AC2E74">
              <w:t xml:space="preserve"> </w:t>
            </w:r>
          </w:p>
          <w:p w:rsidR="00000000" w:rsidRPr="00AC2E74" w:rsidRDefault="00AC2E74" w:rsidP="00AC2E74">
            <w:r w:rsidRPr="00AC2E74">
              <w:t xml:space="preserve">SMS на номера абонентов России  при нахождении на территории домашней зоны </w:t>
            </w:r>
            <w:r w:rsidRPr="00AC2E74">
              <w:rPr>
                <w:b/>
                <w:bCs/>
              </w:rPr>
              <w:t xml:space="preserve">с 301 сообщения в </w:t>
            </w:r>
            <w:r w:rsidRPr="00AC2E74">
              <w:rPr>
                <w:b/>
                <w:bCs/>
              </w:rPr>
              <w:lastRenderedPageBreak/>
              <w:t>месяц</w:t>
            </w:r>
            <w:r w:rsidRPr="00AC2E74">
              <w:rPr>
                <w:b/>
                <w:bCs/>
                <w:lang w:val="en-US"/>
              </w:rPr>
              <w:t>      </w:t>
            </w:r>
            <w:r w:rsidRPr="00AC2E74">
              <w:rPr>
                <w:b/>
                <w:bCs/>
              </w:rPr>
              <w:t xml:space="preserve">  1,20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lastRenderedPageBreak/>
              <w:t xml:space="preserve">SMS на номера "Билайн-СНГ" </w:t>
            </w:r>
            <w:r w:rsidRPr="00AC2E74">
              <w:rPr>
                <w:b/>
                <w:bCs/>
                <w:lang w:val="en-US"/>
              </w:rPr>
              <w:t>                 </w:t>
            </w:r>
            <w:r w:rsidRPr="00AC2E74">
              <w:rPr>
                <w:b/>
                <w:bCs/>
              </w:rPr>
              <w:t xml:space="preserve"> 3,45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t xml:space="preserve">SMS на номера других международных операторов </w:t>
            </w:r>
            <w:r w:rsidRPr="00AC2E74">
              <w:rPr>
                <w:b/>
                <w:bCs/>
                <w:lang w:val="en-US"/>
              </w:rPr>
              <w:t>         </w:t>
            </w:r>
            <w:r w:rsidRPr="00AC2E74">
              <w:rPr>
                <w:b/>
                <w:bCs/>
              </w:rPr>
              <w:t xml:space="preserve"> 3,45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t xml:space="preserve">Входящие сообщения </w:t>
            </w:r>
            <w:r w:rsidRPr="00AC2E74">
              <w:rPr>
                <w:b/>
                <w:bCs/>
                <w:lang w:val="en-US"/>
              </w:rPr>
              <w:t xml:space="preserve">                       </w:t>
            </w:r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 xml:space="preserve">Автоответчик </w:t>
            </w:r>
            <w:proofErr w:type="gramStart"/>
            <w:r w:rsidRPr="00AC2E74">
              <w:rPr>
                <w:b/>
                <w:bCs/>
              </w:rPr>
              <w:t>абонентская</w:t>
            </w:r>
            <w:proofErr w:type="gramEnd"/>
            <w:r w:rsidRPr="00AC2E74">
              <w:rPr>
                <w:b/>
                <w:bCs/>
              </w:rPr>
              <w:t xml:space="preserve"> плата в сутки 3</w:t>
            </w:r>
            <w:r w:rsidRPr="00AC2E74">
              <w:t xml:space="preserve"> </w:t>
            </w:r>
          </w:p>
          <w:p w:rsidR="00000000" w:rsidRPr="00AC2E74" w:rsidRDefault="00AC2E74" w:rsidP="00AC2E74">
            <w:r w:rsidRPr="00AC2E74">
              <w:t xml:space="preserve">Эфирное время, использованное для записи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Билайн </w:t>
            </w:r>
            <w:r w:rsidRPr="00AC2E74">
              <w:rPr>
                <w:b/>
                <w:bCs/>
                <w:lang w:val="en-US"/>
              </w:rPr>
              <w:t>     </w:t>
            </w:r>
            <w:r w:rsidRPr="00AC2E74">
              <w:rPr>
                <w:b/>
                <w:bCs/>
              </w:rPr>
              <w:t xml:space="preserve"> 0,70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Интернет по стандартному каналу</w:t>
            </w:r>
            <w:r w:rsidRPr="00AC2E74">
              <w:t xml:space="preserve">, за минуту соединения (вызов по номеру 0679)  </w:t>
            </w:r>
            <w:r w:rsidRPr="00AC2E74">
              <w:rPr>
                <w:b/>
                <w:bCs/>
              </w:rPr>
              <w:t>3,50</w:t>
            </w:r>
            <w:r w:rsidRPr="00AC2E74">
              <w:t xml:space="preserve"> </w:t>
            </w:r>
          </w:p>
          <w:p w:rsidR="00000000" w:rsidRPr="00AC2E74" w:rsidRDefault="00AC2E74" w:rsidP="00AC2E74">
            <w:r w:rsidRPr="00AC2E74">
              <w:t>Подключение бесплатно, тарификация поминутная,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proofErr w:type="gramStart"/>
            <w:r w:rsidRPr="00AC2E74">
              <w:rPr>
                <w:b/>
                <w:bCs/>
              </w:rPr>
              <w:t>WAP по стандартному каналу</w:t>
            </w:r>
            <w:r w:rsidRPr="00AC2E74">
              <w:t xml:space="preserve">, за минуту соединения (вызов по номеру 0671        </w:t>
            </w:r>
            <w:r w:rsidRPr="00AC2E74">
              <w:rPr>
                <w:b/>
                <w:bCs/>
              </w:rPr>
              <w:t>3,50</w:t>
            </w:r>
            <w:r w:rsidRPr="00AC2E74">
              <w:t xml:space="preserve"> </w:t>
            </w:r>
            <w:proofErr w:type="gramEnd"/>
          </w:p>
          <w:p w:rsidR="00000000" w:rsidRPr="00AC2E74" w:rsidRDefault="00AC2E74" w:rsidP="00AC2E74">
            <w:r w:rsidRPr="00AC2E74">
              <w:t>Подключение бесплатно, тарификация поминутная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Услуги передачи данных: Мобильный интернет</w:t>
            </w:r>
          </w:p>
          <w:p w:rsidR="00AC2E74" w:rsidRPr="00AC2E74" w:rsidRDefault="00AC2E74" w:rsidP="00AC2E74">
            <w:r w:rsidRPr="00AC2E74">
              <w:t>Плата за подключение:     </w:t>
            </w:r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11</w:t>
            </w:r>
            <w:r w:rsidRPr="00AC2E74">
              <w:t xml:space="preserve">       </w:t>
            </w:r>
          </w:p>
          <w:p w:rsidR="00AC2E74" w:rsidRPr="00AC2E74" w:rsidRDefault="00AC2E74" w:rsidP="00AC2E74">
            <w:r w:rsidRPr="00AC2E74">
              <w:t xml:space="preserve">Абонентская плата в сутки                </w:t>
            </w:r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11</w:t>
            </w:r>
          </w:p>
          <w:p w:rsidR="00000000" w:rsidRPr="00AC2E74" w:rsidRDefault="00AC2E74" w:rsidP="00AC2E74">
            <w:r w:rsidRPr="00AC2E74">
              <w:rPr>
                <w:b/>
                <w:bCs/>
              </w:rPr>
              <w:t>Мобильный интернет</w:t>
            </w:r>
            <w:proofErr w:type="gramStart"/>
            <w:r w:rsidRPr="00AC2E74">
              <w:rPr>
                <w:b/>
                <w:bCs/>
                <w:vertAlign w:val="superscript"/>
              </w:rPr>
              <w:t>7</w:t>
            </w:r>
            <w:proofErr w:type="gramEnd"/>
            <w:r w:rsidRPr="00AC2E74">
              <w:t xml:space="preserve"> стоимость 1 Мб переданных/полученных данных                    </w:t>
            </w:r>
            <w:r w:rsidRPr="00AC2E74">
              <w:rPr>
                <w:b/>
                <w:bCs/>
                <w:lang w:val="en-US"/>
              </w:rPr>
              <w:t>                         </w:t>
            </w:r>
            <w:r w:rsidRPr="00AC2E74">
              <w:rPr>
                <w:b/>
                <w:bCs/>
              </w:rPr>
              <w:t xml:space="preserve"> 0,00</w:t>
            </w:r>
            <w:r w:rsidRPr="00AC2E74">
              <w:rPr>
                <w:b/>
                <w:bCs/>
                <w:vertAlign w:val="superscript"/>
              </w:rPr>
              <w:t>11</w:t>
            </w:r>
            <w:r w:rsidRPr="00AC2E74">
              <w:t>     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 xml:space="preserve">MMS, </w:t>
            </w:r>
            <w:r w:rsidRPr="00AC2E74">
              <w:t xml:space="preserve">на номера операторов России </w:t>
            </w:r>
            <w:r w:rsidRPr="00AC2E74">
              <w:rPr>
                <w:b/>
                <w:bCs/>
              </w:rPr>
              <w:t>6,45</w:t>
            </w:r>
          </w:p>
          <w:p w:rsidR="00000000" w:rsidRPr="00AC2E74" w:rsidRDefault="00AC2E74" w:rsidP="00AC2E74">
            <w:r w:rsidRPr="00AC2E74">
              <w:t xml:space="preserve">Входящие MMS сообщения  </w:t>
            </w:r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Запрещение вызовов,</w:t>
            </w:r>
            <w:r w:rsidRPr="00AC2E74">
              <w:t xml:space="preserve"> </w:t>
            </w:r>
            <w:proofErr w:type="gramStart"/>
            <w:r w:rsidRPr="00AC2E74">
              <w:t>абонентская</w:t>
            </w:r>
            <w:proofErr w:type="gramEnd"/>
            <w:r w:rsidRPr="00AC2E74">
              <w:t xml:space="preserve"> плата в сутки</w:t>
            </w:r>
            <w:r w:rsidRPr="00AC2E74">
              <w:rPr>
                <w:vertAlign w:val="superscript"/>
              </w:rPr>
              <w:t xml:space="preserve">3 </w:t>
            </w:r>
            <w:r w:rsidRPr="00AC2E74">
              <w:rPr>
                <w:b/>
                <w:bCs/>
              </w:rPr>
              <w:t>3,10</w:t>
            </w:r>
            <w:r w:rsidRPr="00AC2E74">
              <w:t xml:space="preserve"> </w:t>
            </w:r>
          </w:p>
          <w:p w:rsidR="00000000" w:rsidRPr="00AC2E74" w:rsidRDefault="00AC2E74" w:rsidP="00AC2E74">
            <w:r w:rsidRPr="00AC2E74">
              <w:t xml:space="preserve">Плата за подключение услуги </w:t>
            </w:r>
            <w:r w:rsidRPr="00AC2E74">
              <w:rPr>
                <w:b/>
                <w:bCs/>
              </w:rPr>
              <w:t xml:space="preserve">3,50 </w:t>
            </w:r>
            <w:r w:rsidRPr="00AC2E74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  <w:tr w:rsidR="00AC2E74" w:rsidRPr="00AC2E74" w:rsidTr="00AC2E74">
        <w:trPr>
          <w:tblCellSpacing w:w="0" w:type="dxa"/>
          <w:jc w:val="center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E74" w:rsidRPr="00AC2E74" w:rsidRDefault="00AC2E74" w:rsidP="00AC2E74">
            <w:r w:rsidRPr="00AC2E74">
              <w:rPr>
                <w:b/>
                <w:bCs/>
              </w:rPr>
              <w:t>Переадресация вызова</w:t>
            </w:r>
            <w:r w:rsidRPr="00AC2E74">
              <w:rPr>
                <w:b/>
                <w:bCs/>
                <w:vertAlign w:val="superscript"/>
              </w:rPr>
              <w:t>5</w:t>
            </w:r>
            <w:r w:rsidRPr="00AC2E74">
              <w:rPr>
                <w:b/>
                <w:bCs/>
              </w:rPr>
              <w:t xml:space="preserve">, </w:t>
            </w:r>
            <w:r w:rsidRPr="00AC2E74">
              <w:t>абонентская плата в сутки</w:t>
            </w:r>
            <w:r w:rsidRPr="00AC2E74">
              <w:rPr>
                <w:vertAlign w:val="superscript"/>
              </w:rPr>
              <w:t xml:space="preserve">3 </w:t>
            </w:r>
            <w:r w:rsidRPr="00AC2E74">
              <w:rPr>
                <w:b/>
                <w:bCs/>
              </w:rPr>
              <w:t>0,00</w:t>
            </w:r>
            <w:r w:rsidRPr="00AC2E74">
              <w:rPr>
                <w:b/>
                <w:bCs/>
                <w:vertAlign w:val="superscript"/>
              </w:rPr>
              <w:t>11</w:t>
            </w:r>
            <w:r w:rsidRPr="00AC2E74">
              <w:t xml:space="preserve"> </w:t>
            </w:r>
          </w:p>
          <w:p w:rsidR="00000000" w:rsidRPr="00AC2E74" w:rsidRDefault="00AC2E74" w:rsidP="00AC2E74">
            <w:r w:rsidRPr="00AC2E74">
              <w:t xml:space="preserve">Стоимость минуты местного переадресованного вызова </w:t>
            </w:r>
            <w:r w:rsidRPr="00AC2E74">
              <w:rPr>
                <w:b/>
                <w:bCs/>
              </w:rPr>
              <w:t>3,50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74" w:rsidRPr="00AC2E74" w:rsidRDefault="00AC2E74" w:rsidP="00AC2E74"/>
        </w:tc>
      </w:tr>
    </w:tbl>
    <w:p w:rsidR="00AC2E74" w:rsidRPr="00AC2E74" w:rsidRDefault="00AC2E74" w:rsidP="00AC2E74">
      <w:r w:rsidRPr="00AC2E74">
        <w:lastRenderedPageBreak/>
        <w:t>Абонент может оплачивать услуги связи, приобретая и активируя Телефонные карты абонента «Билайн или с помощью Универсальной системы оплаты «Билайн» (наличные платежи и платежи с помощью банковских карт). Ограничения по периодам действия телефонных карт и платежей отсутствуют. Купленные телефонные карты возврату и обмену не подлежат. </w:t>
      </w:r>
    </w:p>
    <w:p w:rsidR="00AC2E74" w:rsidRPr="00AC2E74" w:rsidRDefault="00AC2E74" w:rsidP="00AC2E74">
      <w:r w:rsidRPr="00AC2E74">
        <w:t xml:space="preserve">Для абонентов, </w:t>
      </w:r>
      <w:proofErr w:type="spellStart"/>
      <w:r w:rsidRPr="00AC2E74">
        <w:t>обслуживающихся</w:t>
      </w:r>
      <w:proofErr w:type="spellEnd"/>
      <w:r w:rsidRPr="00AC2E74">
        <w:t xml:space="preserve"> по тарифному плану «Идеальный баланс_600»,  в случае отсутствия активности со стороны Абонента (звонки, сообщения) на номере в течение 90 дней, взимается </w:t>
      </w:r>
      <w:proofErr w:type="gramStart"/>
      <w:r w:rsidRPr="00AC2E74">
        <w:t>абонентская</w:t>
      </w:r>
      <w:proofErr w:type="gramEnd"/>
      <w:r w:rsidRPr="00AC2E74">
        <w:t xml:space="preserve">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  При исчерпании средств на «электронном» счете,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  В этом случае сохранение телефонного номера не гарантируется. </w:t>
      </w:r>
    </w:p>
    <w:p w:rsidR="00AC2E74" w:rsidRPr="00AC2E74" w:rsidRDefault="00AC2E74" w:rsidP="00AC2E74">
      <w:r w:rsidRPr="00AC2E74">
        <w:t xml:space="preserve">*Тарифы действительны при нахождении Абонента на территории области подключения. </w:t>
      </w:r>
      <w:r w:rsidRPr="00AC2E74">
        <w:br/>
        <w:t xml:space="preserve">При нахождении за пределами области подключения действуют </w:t>
      </w:r>
      <w:proofErr w:type="spellStart"/>
      <w:r w:rsidRPr="00AC2E74">
        <w:t>роуминговые</w:t>
      </w:r>
      <w:proofErr w:type="spellEnd"/>
      <w:r w:rsidRPr="00AC2E74">
        <w:t xml:space="preserve"> тарифы.</w:t>
      </w:r>
    </w:p>
    <w:p w:rsidR="004803B7" w:rsidRDefault="004803B7"/>
    <w:sectPr w:rsidR="0048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1"/>
    <w:rsid w:val="004803B7"/>
    <w:rsid w:val="00AC2E74"/>
    <w:rsid w:val="00C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vimpelcom.ru/ccil_vmp/common/genericrenderer.jsp?DocId=594989&amp;SecMode=1&amp;Module=agent&amp;IsPopup=true" TargetMode="External"/><Relationship Id="rId3" Type="http://schemas.openxmlformats.org/officeDocument/2006/relationships/settings" Target="settings.xml"/><Relationship Id="rId7" Type="http://schemas.openxmlformats.org/officeDocument/2006/relationships/hyperlink" Target="Notes://RD-LNS001/C325703D00603678/A5F073AEF9A41E1F44257C240031BFC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otes://RD-LNS001/C325703D00603678/4B6BBAAE8060A0B0C32573BB00444C8E/256DB71817738A8644257C0D004BC94F" TargetMode="External"/><Relationship Id="rId5" Type="http://schemas.openxmlformats.org/officeDocument/2006/relationships/hyperlink" Target="Notes://RD-LNS001/C325703D00603678/A5F073AEF9A41E1F44257C240031BFC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2024</Words>
  <Characters>11541</Characters>
  <Application>Microsoft Office Word</Application>
  <DocSecurity>0</DocSecurity>
  <Lines>96</Lines>
  <Paragraphs>27</Paragraphs>
  <ScaleCrop>false</ScaleCrop>
  <Company>VIMPELCOM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MZemtsov</dc:creator>
  <cp:keywords/>
  <dc:description/>
  <cp:lastModifiedBy>MZemtsov</cp:lastModifiedBy>
  <cp:revision>2</cp:revision>
  <dcterms:created xsi:type="dcterms:W3CDTF">2014-01-20T06:51:00Z</dcterms:created>
  <dcterms:modified xsi:type="dcterms:W3CDTF">2014-01-20T06:54:00Z</dcterms:modified>
</cp:coreProperties>
</file>